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0C" w:rsidRDefault="00BC6CFE">
      <w:pPr>
        <w:jc w:val="center"/>
        <w:rPr>
          <w:sz w:val="28"/>
          <w:szCs w:val="28"/>
        </w:rPr>
      </w:pPr>
      <w:r w:rsidRPr="00C7540C">
        <w:rPr>
          <w:sz w:val="28"/>
          <w:szCs w:val="28"/>
        </w:rPr>
        <w:t xml:space="preserve">Сведения о количестве отключений </w:t>
      </w:r>
      <w:r w:rsidR="00C7540C">
        <w:rPr>
          <w:sz w:val="28"/>
          <w:szCs w:val="28"/>
        </w:rPr>
        <w:t xml:space="preserve">(о техническом состоянии сетей) </w:t>
      </w:r>
    </w:p>
    <w:p w:rsidR="00C7540C" w:rsidRDefault="00A9528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4</w:t>
      </w:r>
      <w:r w:rsidR="00151022" w:rsidRPr="00C4311A">
        <w:rPr>
          <w:sz w:val="28"/>
          <w:szCs w:val="28"/>
        </w:rPr>
        <w:t xml:space="preserve"> </w:t>
      </w:r>
      <w:r w:rsidR="00672F3F" w:rsidRPr="00C7540C">
        <w:rPr>
          <w:sz w:val="28"/>
          <w:szCs w:val="28"/>
        </w:rPr>
        <w:t xml:space="preserve">кв. </w:t>
      </w:r>
      <w:r w:rsidR="00BC6CFE" w:rsidRPr="00C7540C">
        <w:rPr>
          <w:sz w:val="28"/>
          <w:szCs w:val="28"/>
        </w:rPr>
        <w:t>20</w:t>
      </w:r>
      <w:r w:rsidR="00666454" w:rsidRPr="00C7540C">
        <w:rPr>
          <w:sz w:val="28"/>
          <w:szCs w:val="28"/>
        </w:rPr>
        <w:t>1</w:t>
      </w:r>
      <w:r w:rsidR="000F0977">
        <w:rPr>
          <w:sz w:val="28"/>
          <w:szCs w:val="28"/>
        </w:rPr>
        <w:t>9</w:t>
      </w:r>
      <w:r w:rsidR="00BC6CFE" w:rsidRPr="00C7540C">
        <w:rPr>
          <w:sz w:val="28"/>
          <w:szCs w:val="28"/>
        </w:rPr>
        <w:t xml:space="preserve"> год</w:t>
      </w:r>
      <w:r w:rsidR="00672F3F" w:rsidRPr="00C7540C">
        <w:rPr>
          <w:sz w:val="28"/>
          <w:szCs w:val="28"/>
        </w:rPr>
        <w:t>а</w:t>
      </w:r>
      <w:r w:rsidR="00BC6CFE" w:rsidRPr="00C7540C">
        <w:rPr>
          <w:sz w:val="28"/>
          <w:szCs w:val="28"/>
        </w:rPr>
        <w:t xml:space="preserve"> по границам зон деятельности </w:t>
      </w:r>
    </w:p>
    <w:p w:rsidR="00BC6CFE" w:rsidRPr="00C7540C" w:rsidRDefault="00BC6CFE">
      <w:pPr>
        <w:jc w:val="center"/>
        <w:rPr>
          <w:sz w:val="28"/>
          <w:szCs w:val="28"/>
        </w:rPr>
      </w:pPr>
      <w:r w:rsidRPr="00C7540C">
        <w:rPr>
          <w:sz w:val="28"/>
          <w:szCs w:val="28"/>
        </w:rPr>
        <w:t>МУП «</w:t>
      </w:r>
      <w:r w:rsidR="0065265C" w:rsidRPr="00C7540C">
        <w:rPr>
          <w:sz w:val="28"/>
          <w:szCs w:val="28"/>
        </w:rPr>
        <w:t>Шумерлинские городские электрические сети</w:t>
      </w:r>
      <w:r w:rsidRPr="00C7540C">
        <w:rPr>
          <w:sz w:val="28"/>
          <w:szCs w:val="28"/>
        </w:rPr>
        <w:t>»</w:t>
      </w:r>
    </w:p>
    <w:p w:rsidR="00BC6CFE" w:rsidRPr="00765D73" w:rsidRDefault="00BC6CFE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5"/>
        <w:gridCol w:w="1561"/>
        <w:gridCol w:w="4753"/>
      </w:tblGrid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C7540C" w:rsidRDefault="00CC3178" w:rsidP="00527CD6">
            <w:pPr>
              <w:jc w:val="center"/>
              <w:rPr>
                <w:color w:val="000000"/>
              </w:rPr>
            </w:pPr>
            <w:r w:rsidRPr="00C7540C">
              <w:rPr>
                <w:color w:val="000000"/>
              </w:rPr>
              <w:t>Квартал</w:t>
            </w:r>
          </w:p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2F1D9F" w:rsidRDefault="002F1D9F" w:rsidP="007B7D9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="00F92B32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753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shd w:val="clear" w:color="auto" w:fill="auto"/>
          </w:tcPr>
          <w:p w:rsidR="00CC3178" w:rsidRPr="000D1FB6" w:rsidRDefault="00D418E6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327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 сетям 6/10 кВ</w:t>
            </w:r>
          </w:p>
        </w:tc>
        <w:tc>
          <w:tcPr>
            <w:tcW w:w="1561" w:type="dxa"/>
            <w:shd w:val="clear" w:color="auto" w:fill="auto"/>
          </w:tcPr>
          <w:p w:rsidR="00C93804" w:rsidRPr="000D1FB6" w:rsidRDefault="00D418E6" w:rsidP="00C938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291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 сетям 0.4 кВ</w:t>
            </w:r>
          </w:p>
        </w:tc>
        <w:tc>
          <w:tcPr>
            <w:tcW w:w="1561" w:type="dxa"/>
            <w:shd w:val="clear" w:color="auto" w:fill="auto"/>
          </w:tcPr>
          <w:p w:rsidR="00CC3178" w:rsidRPr="00E73956" w:rsidRDefault="00D418E6" w:rsidP="007B7D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3956" w:rsidRPr="00765D73" w:rsidTr="000A4D37">
        <w:trPr>
          <w:trHeight w:val="327"/>
        </w:trPr>
        <w:tc>
          <w:tcPr>
            <w:tcW w:w="9889" w:type="dxa"/>
            <w:gridSpan w:val="3"/>
          </w:tcPr>
          <w:p w:rsidR="00E73956" w:rsidRPr="00765D73" w:rsidRDefault="00E73956" w:rsidP="00527C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Причина:</w:t>
            </w:r>
          </w:p>
        </w:tc>
      </w:tr>
      <w:tr w:rsidR="00CC3178" w:rsidRPr="00765D73" w:rsidTr="000A4D37">
        <w:trPr>
          <w:trHeight w:val="327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Кабельное повреждение</w:t>
            </w:r>
          </w:p>
        </w:tc>
        <w:tc>
          <w:tcPr>
            <w:tcW w:w="1561" w:type="dxa"/>
          </w:tcPr>
          <w:p w:rsidR="00CC3178" w:rsidRDefault="00D418E6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3B672B" w:rsidRPr="009C3F56" w:rsidRDefault="003B672B" w:rsidP="003C01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91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Повреждения на оборудовании городских трансформаторных подстанций</w:t>
            </w:r>
          </w:p>
        </w:tc>
        <w:tc>
          <w:tcPr>
            <w:tcW w:w="1561" w:type="dxa"/>
          </w:tcPr>
          <w:p w:rsidR="00CC3178" w:rsidRPr="0080686F" w:rsidRDefault="00D418E6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711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Срабатывание релейной автоматики и защиты</w:t>
            </w:r>
          </w:p>
        </w:tc>
        <w:tc>
          <w:tcPr>
            <w:tcW w:w="1561" w:type="dxa"/>
          </w:tcPr>
          <w:p w:rsidR="00CC3178" w:rsidRPr="00C4311A" w:rsidRDefault="00C4311A" w:rsidP="003C01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1" w:type="dxa"/>
          </w:tcPr>
          <w:p w:rsidR="00CC3178" w:rsidRPr="00361D65" w:rsidRDefault="00AF7154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3" w:type="dxa"/>
          </w:tcPr>
          <w:p w:rsidR="00F4095F" w:rsidRPr="00765D73" w:rsidRDefault="00F4095F" w:rsidP="00F409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C6CFE" w:rsidRDefault="00BC6CFE">
      <w:pPr>
        <w:rPr>
          <w:sz w:val="22"/>
          <w:szCs w:val="22"/>
        </w:rPr>
      </w:pPr>
    </w:p>
    <w:p w:rsidR="00BC6CFE" w:rsidRDefault="00BC6CFE">
      <w:pPr>
        <w:rPr>
          <w:sz w:val="20"/>
          <w:szCs w:val="20"/>
        </w:rPr>
      </w:pPr>
      <w:r>
        <w:rPr>
          <w:sz w:val="20"/>
          <w:szCs w:val="20"/>
        </w:rPr>
        <w:t xml:space="preserve">По причине </w:t>
      </w:r>
      <w:r w:rsidR="00D711AE">
        <w:rPr>
          <w:sz w:val="20"/>
          <w:szCs w:val="20"/>
        </w:rPr>
        <w:t xml:space="preserve">незапланированных </w:t>
      </w:r>
      <w:r>
        <w:rPr>
          <w:sz w:val="20"/>
          <w:szCs w:val="20"/>
        </w:rPr>
        <w:t xml:space="preserve">аварийных отключений оборудования </w:t>
      </w:r>
      <w:r w:rsidR="00D711AE">
        <w:rPr>
          <w:sz w:val="20"/>
          <w:szCs w:val="20"/>
        </w:rPr>
        <w:t xml:space="preserve">и линий </w:t>
      </w:r>
      <w:r>
        <w:rPr>
          <w:sz w:val="20"/>
          <w:szCs w:val="20"/>
        </w:rPr>
        <w:t>режим ограничения потребителей не вводился.</w:t>
      </w:r>
    </w:p>
    <w:p w:rsidR="00BC6CFE" w:rsidRDefault="00BC6CFE">
      <w:pPr>
        <w:rPr>
          <w:sz w:val="20"/>
          <w:szCs w:val="20"/>
        </w:rPr>
      </w:pPr>
    </w:p>
    <w:p w:rsidR="00BC6CFE" w:rsidRDefault="00BC6CFE">
      <w:pPr>
        <w:rPr>
          <w:sz w:val="20"/>
          <w:szCs w:val="20"/>
        </w:rPr>
      </w:pPr>
      <w:r>
        <w:rPr>
          <w:sz w:val="20"/>
          <w:szCs w:val="20"/>
        </w:rPr>
        <w:t>Объем недопоставле</w:t>
      </w:r>
      <w:r w:rsidR="00F4095F">
        <w:rPr>
          <w:sz w:val="20"/>
          <w:szCs w:val="20"/>
        </w:rPr>
        <w:t>н</w:t>
      </w:r>
      <w:r w:rsidR="00F92B32">
        <w:rPr>
          <w:sz w:val="20"/>
          <w:szCs w:val="20"/>
        </w:rPr>
        <w:t xml:space="preserve">ной электрической энергии – </w:t>
      </w:r>
      <w:r w:rsidR="00361D65">
        <w:rPr>
          <w:sz w:val="20"/>
          <w:szCs w:val="20"/>
        </w:rPr>
        <w:t xml:space="preserve"> </w:t>
      </w:r>
      <w:r w:rsidR="00D418E6">
        <w:rPr>
          <w:sz w:val="20"/>
          <w:szCs w:val="20"/>
        </w:rPr>
        <w:t xml:space="preserve"> 15</w:t>
      </w:r>
      <w:r w:rsidR="00AD05FD">
        <w:rPr>
          <w:sz w:val="20"/>
          <w:szCs w:val="20"/>
        </w:rPr>
        <w:t>50</w:t>
      </w:r>
      <w:r w:rsidR="009C3F56">
        <w:rPr>
          <w:sz w:val="20"/>
          <w:szCs w:val="20"/>
        </w:rPr>
        <w:t xml:space="preserve"> </w:t>
      </w:r>
      <w:proofErr w:type="spellStart"/>
      <w:r w:rsidR="00F4095F">
        <w:rPr>
          <w:sz w:val="20"/>
          <w:szCs w:val="20"/>
        </w:rPr>
        <w:t>кВтхч</w:t>
      </w:r>
      <w:proofErr w:type="spellEnd"/>
      <w:r>
        <w:rPr>
          <w:sz w:val="20"/>
          <w:szCs w:val="20"/>
        </w:rPr>
        <w:t>.</w:t>
      </w:r>
    </w:p>
    <w:p w:rsidR="00D711AE" w:rsidRDefault="00D711AE">
      <w:pPr>
        <w:rPr>
          <w:sz w:val="20"/>
          <w:szCs w:val="20"/>
        </w:rPr>
      </w:pPr>
    </w:p>
    <w:p w:rsidR="00D711AE" w:rsidRDefault="00D711AE" w:rsidP="00D711AE">
      <w:pPr>
        <w:rPr>
          <w:sz w:val="20"/>
          <w:szCs w:val="20"/>
        </w:rPr>
      </w:pPr>
      <w:r>
        <w:rPr>
          <w:sz w:val="20"/>
          <w:szCs w:val="20"/>
        </w:rPr>
        <w:t>Отключений, подпадающих под определение аварийных и требующих специального расследования, согласно «Правилам расследования причин аварий в электроэнергетике», утвержденных Постановлением Правительства РФ №846 от 28 октября 2009</w:t>
      </w:r>
      <w:r w:rsidR="00AF7154">
        <w:rPr>
          <w:sz w:val="20"/>
          <w:szCs w:val="20"/>
        </w:rPr>
        <w:t xml:space="preserve"> </w:t>
      </w:r>
      <w:r>
        <w:rPr>
          <w:sz w:val="20"/>
          <w:szCs w:val="20"/>
        </w:rPr>
        <w:t>г. (ред. от 05.12.2011г.) не имелось.</w:t>
      </w:r>
    </w:p>
    <w:p w:rsidR="00D711AE" w:rsidRDefault="00D711AE">
      <w:pPr>
        <w:rPr>
          <w:sz w:val="20"/>
          <w:szCs w:val="20"/>
        </w:rPr>
      </w:pPr>
    </w:p>
    <w:sectPr w:rsidR="00D711AE" w:rsidSect="00237AE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7CC"/>
    <w:rsid w:val="000206FB"/>
    <w:rsid w:val="000909B3"/>
    <w:rsid w:val="000A4D37"/>
    <w:rsid w:val="000D1FB6"/>
    <w:rsid w:val="000D349B"/>
    <w:rsid w:val="000E22ED"/>
    <w:rsid w:val="000E2D28"/>
    <w:rsid w:val="000F0977"/>
    <w:rsid w:val="000F5B7B"/>
    <w:rsid w:val="00111B8D"/>
    <w:rsid w:val="001456D7"/>
    <w:rsid w:val="00151022"/>
    <w:rsid w:val="00157AF9"/>
    <w:rsid w:val="0017481D"/>
    <w:rsid w:val="001A111A"/>
    <w:rsid w:val="001A3376"/>
    <w:rsid w:val="001A4C75"/>
    <w:rsid w:val="001B66C3"/>
    <w:rsid w:val="002371DB"/>
    <w:rsid w:val="00237AE5"/>
    <w:rsid w:val="00251518"/>
    <w:rsid w:val="00253D49"/>
    <w:rsid w:val="00272364"/>
    <w:rsid w:val="00274E10"/>
    <w:rsid w:val="00281AB8"/>
    <w:rsid w:val="002F1D9F"/>
    <w:rsid w:val="00361D65"/>
    <w:rsid w:val="00385F29"/>
    <w:rsid w:val="003A07CC"/>
    <w:rsid w:val="003B672B"/>
    <w:rsid w:val="003C0128"/>
    <w:rsid w:val="003C654C"/>
    <w:rsid w:val="003D3048"/>
    <w:rsid w:val="0042614D"/>
    <w:rsid w:val="00446793"/>
    <w:rsid w:val="00491D48"/>
    <w:rsid w:val="00492F8D"/>
    <w:rsid w:val="004E2D0E"/>
    <w:rsid w:val="00527CD6"/>
    <w:rsid w:val="006028B6"/>
    <w:rsid w:val="0065265C"/>
    <w:rsid w:val="00666454"/>
    <w:rsid w:val="00672F3F"/>
    <w:rsid w:val="00694990"/>
    <w:rsid w:val="006A7236"/>
    <w:rsid w:val="006D3306"/>
    <w:rsid w:val="00703302"/>
    <w:rsid w:val="00712729"/>
    <w:rsid w:val="00762309"/>
    <w:rsid w:val="007656DD"/>
    <w:rsid w:val="00765D73"/>
    <w:rsid w:val="00765F69"/>
    <w:rsid w:val="007B7D95"/>
    <w:rsid w:val="0080686F"/>
    <w:rsid w:val="00841959"/>
    <w:rsid w:val="00850954"/>
    <w:rsid w:val="00853696"/>
    <w:rsid w:val="00856E19"/>
    <w:rsid w:val="008A3676"/>
    <w:rsid w:val="00941844"/>
    <w:rsid w:val="009C3F56"/>
    <w:rsid w:val="00A31C2F"/>
    <w:rsid w:val="00A411BD"/>
    <w:rsid w:val="00A95285"/>
    <w:rsid w:val="00A96846"/>
    <w:rsid w:val="00AB0D9D"/>
    <w:rsid w:val="00AD05FD"/>
    <w:rsid w:val="00AF7154"/>
    <w:rsid w:val="00B23AC8"/>
    <w:rsid w:val="00BC6CFE"/>
    <w:rsid w:val="00C4311A"/>
    <w:rsid w:val="00C576BD"/>
    <w:rsid w:val="00C7540C"/>
    <w:rsid w:val="00C93804"/>
    <w:rsid w:val="00CC3178"/>
    <w:rsid w:val="00CE7C05"/>
    <w:rsid w:val="00D351C5"/>
    <w:rsid w:val="00D418E6"/>
    <w:rsid w:val="00D65CE8"/>
    <w:rsid w:val="00D711AE"/>
    <w:rsid w:val="00D76EF3"/>
    <w:rsid w:val="00E212AC"/>
    <w:rsid w:val="00E31C8E"/>
    <w:rsid w:val="00E73956"/>
    <w:rsid w:val="00EB6B4F"/>
    <w:rsid w:val="00ED45D6"/>
    <w:rsid w:val="00F1016A"/>
    <w:rsid w:val="00F4095F"/>
    <w:rsid w:val="00F92B32"/>
    <w:rsid w:val="00FA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AE5"/>
    <w:rPr>
      <w:sz w:val="24"/>
      <w:szCs w:val="24"/>
    </w:rPr>
  </w:style>
  <w:style w:type="paragraph" w:styleId="1">
    <w:name w:val="heading 1"/>
    <w:basedOn w:val="a"/>
    <w:next w:val="a"/>
    <w:qFormat/>
    <w:rsid w:val="00237AE5"/>
    <w:pPr>
      <w:keepNext/>
      <w:jc w:val="center"/>
      <w:outlineLvl w:val="0"/>
    </w:pPr>
    <w:rPr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7AE5"/>
    <w:pPr>
      <w:spacing w:before="100" w:beforeAutospacing="1" w:after="100" w:afterAutospacing="1"/>
    </w:pPr>
  </w:style>
  <w:style w:type="table" w:styleId="a4">
    <w:name w:val="Table Grid"/>
    <w:basedOn w:val="a1"/>
    <w:rsid w:val="00765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количестве аварийных ограничений (отключений) за отчетный период по границам зон деятельности организации с указанием причин аварий и мероприятий по их устранению</vt:lpstr>
    </vt:vector>
  </TitlesOfParts>
  <Company>PES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количестве аварийных ограничений (отключений) за отчетный период по границам зон деятельности организации с указанием причин аварий и мероприятий по их устранению</dc:title>
  <dc:subject/>
  <dc:creator>sotnikov</dc:creator>
  <cp:keywords/>
  <cp:lastModifiedBy>Юрий Степанович</cp:lastModifiedBy>
  <cp:revision>36</cp:revision>
  <cp:lastPrinted>2014-07-02T09:49:00Z</cp:lastPrinted>
  <dcterms:created xsi:type="dcterms:W3CDTF">2016-01-13T04:32:00Z</dcterms:created>
  <dcterms:modified xsi:type="dcterms:W3CDTF">2020-01-16T12:17:00Z</dcterms:modified>
</cp:coreProperties>
</file>